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3C" w:rsidRPr="006317D5" w:rsidRDefault="00971CCB" w:rsidP="006317D5">
      <w:pPr>
        <w:jc w:val="right"/>
        <w:rPr>
          <w:sz w:val="28"/>
          <w:szCs w:val="24"/>
        </w:rPr>
      </w:pPr>
      <w:r w:rsidRPr="006317D5">
        <w:rPr>
          <w:noProof/>
          <w:sz w:val="28"/>
          <w:szCs w:val="24"/>
        </w:rPr>
        <w:drawing>
          <wp:anchor distT="0" distB="0" distL="114300" distR="114300" simplePos="0" relativeHeight="251658240" behindDoc="0" locked="0" layoutInCell="1" allowOverlap="1" wp14:anchorId="3E64FBF9" wp14:editId="432360A4">
            <wp:simplePos x="0" y="0"/>
            <wp:positionH relativeFrom="column">
              <wp:posOffset>38100</wp:posOffset>
            </wp:positionH>
            <wp:positionV relativeFrom="paragraph">
              <wp:posOffset>-123825</wp:posOffset>
            </wp:positionV>
            <wp:extent cx="1200785"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560705"/>
                    </a:xfrm>
                    <a:prstGeom prst="rect">
                      <a:avLst/>
                    </a:prstGeom>
                    <a:noFill/>
                  </pic:spPr>
                </pic:pic>
              </a:graphicData>
            </a:graphic>
          </wp:anchor>
        </w:drawing>
      </w:r>
      <w:r w:rsidR="003973BB" w:rsidRPr="006317D5">
        <w:rPr>
          <w:sz w:val="28"/>
          <w:szCs w:val="24"/>
        </w:rPr>
        <w:t>Course Name</w:t>
      </w:r>
      <w:r w:rsidR="000644E1" w:rsidRPr="006317D5">
        <w:rPr>
          <w:sz w:val="28"/>
          <w:szCs w:val="24"/>
        </w:rPr>
        <w:t xml:space="preserve">: </w:t>
      </w:r>
      <w:r w:rsidR="00D27AC4" w:rsidRPr="00D27AC4">
        <w:rPr>
          <w:sz w:val="28"/>
          <w:szCs w:val="24"/>
        </w:rPr>
        <w:t>Publisher Essentials</w:t>
      </w:r>
      <w:r w:rsidR="00C8183C" w:rsidRPr="004E5DC6">
        <w:rPr>
          <w:sz w:val="28"/>
          <w:szCs w:val="24"/>
        </w:rPr>
        <w:br/>
      </w:r>
      <w:r w:rsidR="00D27AC4">
        <w:rPr>
          <w:sz w:val="28"/>
          <w:szCs w:val="24"/>
        </w:rPr>
        <w:t>6</w:t>
      </w:r>
      <w:r w:rsidR="00C8183C" w:rsidRPr="006317D5">
        <w:rPr>
          <w:sz w:val="28"/>
          <w:szCs w:val="24"/>
        </w:rPr>
        <w:t xml:space="preserve"> Hours</w:t>
      </w:r>
    </w:p>
    <w:p w:rsidR="00CD65EF" w:rsidRDefault="003973BB">
      <w:pPr>
        <w:rPr>
          <w:b/>
          <w:sz w:val="24"/>
          <w:szCs w:val="24"/>
        </w:rPr>
      </w:pPr>
      <w:r>
        <w:rPr>
          <w:b/>
          <w:sz w:val="24"/>
          <w:szCs w:val="24"/>
        </w:rPr>
        <w:t>Course Description:</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F01DE5" w:rsidRPr="000644E1" w:rsidTr="00B674F6">
        <w:tc>
          <w:tcPr>
            <w:tcW w:w="0" w:type="auto"/>
            <w:tcMar>
              <w:top w:w="0" w:type="dxa"/>
              <w:left w:w="115" w:type="dxa"/>
              <w:bottom w:w="0" w:type="dxa"/>
              <w:right w:w="115" w:type="dxa"/>
            </w:tcMar>
          </w:tcPr>
          <w:p w:rsidR="000644E1" w:rsidRPr="000644E1" w:rsidRDefault="00D27AC4" w:rsidP="009C41AF">
            <w:pPr>
              <w:pStyle w:val="NormalWeb"/>
              <w:spacing w:before="0" w:beforeAutospacing="0" w:after="0" w:afterAutospacing="0"/>
              <w:jc w:val="both"/>
            </w:pPr>
            <w:r w:rsidRPr="00D27AC4">
              <w:rPr>
                <w:rFonts w:ascii="Calibri" w:eastAsia="Calibri" w:hAnsi="Calibri" w:cs="Calibri"/>
                <w:sz w:val="23"/>
                <w:szCs w:val="23"/>
              </w:rPr>
              <w:t>Flyers, Handouts, Birthday Cards, Calendars, Certificates and More! Learn to create your own publications at work or wherever! You will use Publisher and learn how to structure documents, modify text, work with shapes and images, and format and finalize documents. Why learn it? In just 6 hours, you will become comfortable using the tools of Microsoft Publisher, and you will be able to create professional-looking publications, including flyers, posters, product catalogs, handouts, articles, birthday cards, calendars, worksheets, certificates, email newsletters, and much more. This course covers the 2016/2019 version of MS Publisher.</w:t>
            </w:r>
          </w:p>
        </w:tc>
      </w:tr>
      <w:tr w:rsidR="00F01DE5" w:rsidRPr="000644E1" w:rsidTr="000644E1">
        <w:tc>
          <w:tcPr>
            <w:tcW w:w="0" w:type="auto"/>
            <w:tcMar>
              <w:top w:w="0" w:type="dxa"/>
              <w:left w:w="115" w:type="dxa"/>
              <w:bottom w:w="0" w:type="dxa"/>
              <w:right w:w="115" w:type="dxa"/>
            </w:tcMar>
          </w:tcPr>
          <w:p w:rsidR="000644E1" w:rsidRPr="000644E1" w:rsidRDefault="000644E1" w:rsidP="000644E1">
            <w:pPr>
              <w:spacing w:after="0" w:line="240" w:lineRule="auto"/>
              <w:rPr>
                <w:rFonts w:eastAsia="Times New Roman"/>
                <w:b/>
                <w:bCs/>
                <w:color w:val="000000"/>
                <w:sz w:val="24"/>
                <w:szCs w:val="24"/>
              </w:rPr>
            </w:pPr>
          </w:p>
        </w:tc>
      </w:tr>
    </w:tbl>
    <w:p w:rsidR="00D27AC4" w:rsidRDefault="003973BB" w:rsidP="00D27AC4">
      <w:pPr>
        <w:pStyle w:val="NoSpacing"/>
      </w:pPr>
      <w:r>
        <w:rPr>
          <w:b/>
          <w:sz w:val="24"/>
          <w:szCs w:val="24"/>
        </w:rPr>
        <w:t>Prerequisites:</w:t>
      </w:r>
      <w:r w:rsidR="00651F86">
        <w:rPr>
          <w:b/>
          <w:sz w:val="24"/>
          <w:szCs w:val="24"/>
        </w:rPr>
        <w:br/>
      </w:r>
      <w:r w:rsidR="00D27AC4">
        <w:t xml:space="preserve">Students should be familiar with personal computers and the use of a mouse and keyboard. </w:t>
      </w:r>
    </w:p>
    <w:p w:rsidR="00D27AC4" w:rsidRDefault="00D27AC4" w:rsidP="00323DB1">
      <w:pPr>
        <w:pStyle w:val="NoSpacing"/>
        <w:rPr>
          <w:b/>
          <w:sz w:val="24"/>
          <w:szCs w:val="24"/>
        </w:rPr>
      </w:pPr>
      <w:bookmarkStart w:id="0" w:name="_heading=h.gjdgxs" w:colFirst="0" w:colLast="0"/>
      <w:bookmarkEnd w:id="0"/>
    </w:p>
    <w:p w:rsidR="009C41AF" w:rsidRDefault="003973BB" w:rsidP="00323DB1">
      <w:pPr>
        <w:pStyle w:val="NoSpacing"/>
        <w:rPr>
          <w:sz w:val="24"/>
          <w:szCs w:val="24"/>
        </w:rPr>
      </w:pPr>
      <w:r>
        <w:rPr>
          <w:b/>
          <w:sz w:val="24"/>
          <w:szCs w:val="24"/>
        </w:rPr>
        <w:t>Curriculum Resources: books, etc.</w:t>
      </w:r>
      <w:r w:rsidR="004E48B4">
        <w:rPr>
          <w:b/>
          <w:sz w:val="24"/>
          <w:szCs w:val="24"/>
        </w:rPr>
        <w:br/>
      </w:r>
      <w:r w:rsidR="00D27AC4" w:rsidRPr="00D27AC4">
        <w:rPr>
          <w:sz w:val="23"/>
          <w:szCs w:val="23"/>
        </w:rPr>
        <w:t>Microsoft Office Publisher 2016/2019</w:t>
      </w:r>
    </w:p>
    <w:p w:rsidR="009C41AF" w:rsidRPr="005C7149" w:rsidRDefault="009C41AF" w:rsidP="009C41AF">
      <w:pPr>
        <w:pStyle w:val="NoSpacing"/>
        <w:rPr>
          <w:sz w:val="24"/>
          <w:szCs w:val="24"/>
        </w:rPr>
      </w:pPr>
    </w:p>
    <w:p w:rsidR="007061F5" w:rsidRDefault="003973BB" w:rsidP="00F7432F">
      <w:pPr>
        <w:rPr>
          <w:b/>
          <w:sz w:val="24"/>
          <w:szCs w:val="24"/>
        </w:rPr>
      </w:pPr>
      <w:r>
        <w:rPr>
          <w:b/>
          <w:sz w:val="24"/>
          <w:szCs w:val="24"/>
        </w:rPr>
        <w:t>Course Goals &amp; Objectives:</w:t>
      </w:r>
    </w:p>
    <w:tbl>
      <w:tblPr>
        <w:tblW w:w="0" w:type="auto"/>
        <w:tblCellMar>
          <w:top w:w="15" w:type="dxa"/>
          <w:left w:w="15" w:type="dxa"/>
          <w:bottom w:w="15" w:type="dxa"/>
          <w:right w:w="15" w:type="dxa"/>
        </w:tblCellMar>
        <w:tblLook w:val="04A0" w:firstRow="1" w:lastRow="0" w:firstColumn="1" w:lastColumn="0" w:noHBand="0" w:noVBand="1"/>
      </w:tblPr>
      <w:tblGrid>
        <w:gridCol w:w="6185"/>
      </w:tblGrid>
      <w:tr w:rsidR="00990523" w:rsidRPr="00971CCB" w:rsidTr="00353F1F">
        <w:tc>
          <w:tcPr>
            <w:tcW w:w="0" w:type="auto"/>
            <w:tcMar>
              <w:top w:w="0" w:type="dxa"/>
              <w:left w:w="115" w:type="dxa"/>
              <w:bottom w:w="0" w:type="dxa"/>
              <w:right w:w="115" w:type="dxa"/>
            </w:tcMar>
            <w:hideMark/>
          </w:tcPr>
          <w:p w:rsidR="00990523" w:rsidRDefault="00990523" w:rsidP="00353F1F">
            <w:pPr>
              <w:pStyle w:val="NoSpacing"/>
              <w:rPr>
                <w:sz w:val="20"/>
                <w:szCs w:val="20"/>
              </w:rPr>
            </w:pPr>
            <w:r>
              <w:rPr>
                <w:sz w:val="20"/>
                <w:szCs w:val="20"/>
              </w:rPr>
              <w:t>By the end of this course</w:t>
            </w:r>
            <w:r w:rsidR="006C0BC8">
              <w:rPr>
                <w:sz w:val="20"/>
                <w:szCs w:val="20"/>
              </w:rPr>
              <w:t>, the student should be able to</w:t>
            </w:r>
            <w:bookmarkStart w:id="1" w:name="_GoBack"/>
            <w:bookmarkEnd w:id="1"/>
            <w:r>
              <w:rPr>
                <w:sz w:val="20"/>
                <w:szCs w:val="20"/>
              </w:rPr>
              <w:t>:</w:t>
            </w:r>
          </w:p>
          <w:p w:rsidR="00D27AC4" w:rsidRPr="00D27AC4" w:rsidRDefault="00D27AC4" w:rsidP="00D27AC4">
            <w:pPr>
              <w:pStyle w:val="NormalWeb"/>
              <w:numPr>
                <w:ilvl w:val="0"/>
                <w:numId w:val="15"/>
              </w:numPr>
              <w:spacing w:after="0"/>
              <w:jc w:val="both"/>
              <w:rPr>
                <w:rFonts w:ascii="Calibri" w:eastAsia="Calibri" w:hAnsi="Calibri" w:cs="Calibri"/>
                <w:sz w:val="23"/>
                <w:szCs w:val="23"/>
              </w:rPr>
            </w:pPr>
            <w:r w:rsidRPr="00D27AC4">
              <w:rPr>
                <w:rFonts w:ascii="Calibri" w:eastAsia="Calibri" w:hAnsi="Calibri" w:cs="Calibri"/>
                <w:sz w:val="23"/>
                <w:szCs w:val="23"/>
              </w:rPr>
              <w:t>Perform basic tasks in the Microsoft Publisher interface.</w:t>
            </w:r>
          </w:p>
          <w:p w:rsidR="00D27AC4" w:rsidRPr="00D27AC4" w:rsidRDefault="00D27AC4" w:rsidP="00D27AC4">
            <w:pPr>
              <w:pStyle w:val="NormalWeb"/>
              <w:numPr>
                <w:ilvl w:val="0"/>
                <w:numId w:val="15"/>
              </w:numPr>
              <w:spacing w:after="0"/>
              <w:jc w:val="both"/>
              <w:rPr>
                <w:rFonts w:ascii="Calibri" w:eastAsia="Calibri" w:hAnsi="Calibri" w:cs="Calibri"/>
                <w:sz w:val="23"/>
                <w:szCs w:val="23"/>
              </w:rPr>
            </w:pPr>
            <w:r w:rsidRPr="00D27AC4">
              <w:rPr>
                <w:rFonts w:ascii="Calibri" w:eastAsia="Calibri" w:hAnsi="Calibri" w:cs="Calibri"/>
                <w:sz w:val="23"/>
                <w:szCs w:val="23"/>
              </w:rPr>
              <w:t>Add content in a publication.</w:t>
            </w:r>
          </w:p>
          <w:p w:rsidR="00D27AC4" w:rsidRPr="00D27AC4" w:rsidRDefault="00D27AC4" w:rsidP="00D27AC4">
            <w:pPr>
              <w:pStyle w:val="NormalWeb"/>
              <w:numPr>
                <w:ilvl w:val="0"/>
                <w:numId w:val="15"/>
              </w:numPr>
              <w:spacing w:after="0"/>
              <w:jc w:val="both"/>
              <w:rPr>
                <w:rFonts w:ascii="Calibri" w:eastAsia="Calibri" w:hAnsi="Calibri" w:cs="Calibri"/>
                <w:sz w:val="23"/>
                <w:szCs w:val="23"/>
              </w:rPr>
            </w:pPr>
            <w:r w:rsidRPr="00D27AC4">
              <w:rPr>
                <w:rFonts w:ascii="Calibri" w:eastAsia="Calibri" w:hAnsi="Calibri" w:cs="Calibri"/>
                <w:sz w:val="23"/>
                <w:szCs w:val="23"/>
              </w:rPr>
              <w:t>Format text in a publication.</w:t>
            </w:r>
          </w:p>
          <w:p w:rsidR="00D27AC4" w:rsidRPr="00D27AC4" w:rsidRDefault="00D27AC4" w:rsidP="00D27AC4">
            <w:pPr>
              <w:pStyle w:val="NormalWeb"/>
              <w:numPr>
                <w:ilvl w:val="0"/>
                <w:numId w:val="15"/>
              </w:numPr>
              <w:spacing w:after="0"/>
              <w:jc w:val="both"/>
              <w:rPr>
                <w:rFonts w:ascii="Calibri" w:eastAsia="Calibri" w:hAnsi="Calibri" w:cs="Calibri"/>
                <w:sz w:val="23"/>
                <w:szCs w:val="23"/>
              </w:rPr>
            </w:pPr>
            <w:r w:rsidRPr="00D27AC4">
              <w:rPr>
                <w:rFonts w:ascii="Calibri" w:eastAsia="Calibri" w:hAnsi="Calibri" w:cs="Calibri"/>
                <w:sz w:val="23"/>
                <w:szCs w:val="23"/>
              </w:rPr>
              <w:t>Edit the contents of a publication.</w:t>
            </w:r>
          </w:p>
          <w:p w:rsidR="00D27AC4" w:rsidRPr="00D27AC4" w:rsidRDefault="00D27AC4" w:rsidP="00D27AC4">
            <w:pPr>
              <w:pStyle w:val="NormalWeb"/>
              <w:numPr>
                <w:ilvl w:val="0"/>
                <w:numId w:val="15"/>
              </w:numPr>
              <w:spacing w:after="0"/>
              <w:jc w:val="both"/>
              <w:rPr>
                <w:rFonts w:ascii="Calibri" w:eastAsia="Calibri" w:hAnsi="Calibri" w:cs="Calibri"/>
                <w:sz w:val="23"/>
                <w:szCs w:val="23"/>
              </w:rPr>
            </w:pPr>
            <w:r w:rsidRPr="00D27AC4">
              <w:rPr>
                <w:rFonts w:ascii="Calibri" w:eastAsia="Calibri" w:hAnsi="Calibri" w:cs="Calibri"/>
                <w:sz w:val="23"/>
                <w:szCs w:val="23"/>
              </w:rPr>
              <w:t>Add and format graphics.</w:t>
            </w:r>
          </w:p>
          <w:p w:rsidR="00323DB1" w:rsidRPr="008762BD" w:rsidRDefault="00D27AC4" w:rsidP="00D27AC4">
            <w:pPr>
              <w:pStyle w:val="NormalWeb"/>
              <w:numPr>
                <w:ilvl w:val="0"/>
                <w:numId w:val="15"/>
              </w:numPr>
              <w:spacing w:before="0" w:beforeAutospacing="0" w:after="0" w:afterAutospacing="0"/>
              <w:jc w:val="both"/>
              <w:rPr>
                <w:sz w:val="23"/>
                <w:szCs w:val="23"/>
              </w:rPr>
            </w:pPr>
            <w:r w:rsidRPr="00D27AC4">
              <w:rPr>
                <w:rFonts w:ascii="Calibri" w:eastAsia="Calibri" w:hAnsi="Calibri" w:cs="Calibri"/>
                <w:sz w:val="23"/>
                <w:szCs w:val="23"/>
              </w:rPr>
              <w:t>Print and share a publication.</w:t>
            </w:r>
          </w:p>
        </w:tc>
      </w:tr>
    </w:tbl>
    <w:p w:rsidR="009521EC" w:rsidRDefault="009521EC">
      <w:pPr>
        <w:rPr>
          <w:b/>
          <w:sz w:val="24"/>
          <w:szCs w:val="24"/>
        </w:rPr>
      </w:pPr>
    </w:p>
    <w:p w:rsidR="00CD65EF" w:rsidRDefault="003973BB">
      <w:pPr>
        <w:rPr>
          <w:b/>
          <w:sz w:val="24"/>
          <w:szCs w:val="24"/>
        </w:rPr>
      </w:pPr>
      <w:r>
        <w:rPr>
          <w:b/>
          <w:sz w:val="24"/>
          <w:szCs w:val="24"/>
        </w:rPr>
        <w:t>Teaching Philosophy:</w:t>
      </w:r>
    </w:p>
    <w:p w:rsidR="00CD65EF" w:rsidRDefault="003973BB">
      <w:r>
        <w:rPr>
          <w:sz w:val="23"/>
          <w:szCs w:val="23"/>
        </w:rPr>
        <w:t>We believe that instructors, staff, and administrators have a shared responsibility to provide: 1) innovative course design and instruction; 2) a safe, learner-centered environment; and 3) an authentic learning experience.</w:t>
      </w:r>
    </w:p>
    <w:p w:rsidR="00CD65EF" w:rsidRDefault="003973BB">
      <w:pPr>
        <w:rPr>
          <w:b/>
          <w:sz w:val="24"/>
          <w:szCs w:val="24"/>
        </w:rPr>
      </w:pPr>
      <w:r>
        <w:rPr>
          <w:b/>
          <w:sz w:val="24"/>
          <w:szCs w:val="24"/>
        </w:rPr>
        <w:t>Evaluation Methods:</w:t>
      </w:r>
    </w:p>
    <w:p w:rsidR="00096DAD" w:rsidRPr="0076014E" w:rsidRDefault="003973BB">
      <w:pPr>
        <w:rPr>
          <w:sz w:val="23"/>
          <w:szCs w:val="23"/>
        </w:rPr>
      </w:pPr>
      <w:r>
        <w:rPr>
          <w:sz w:val="23"/>
          <w:szCs w:val="23"/>
        </w:rPr>
        <w:t>Student success is based on participation in class activities and the completion of exercises. A certificate of completion requires 100% attendance and completion of all assigned activities.</w:t>
      </w:r>
    </w:p>
    <w:p w:rsidR="00CD65EF" w:rsidRDefault="003973BB">
      <w:pPr>
        <w:rPr>
          <w:b/>
          <w:sz w:val="24"/>
          <w:szCs w:val="24"/>
        </w:rPr>
      </w:pPr>
      <w:r>
        <w:rPr>
          <w:b/>
          <w:sz w:val="24"/>
          <w:szCs w:val="24"/>
        </w:rPr>
        <w:t>Grading Policy:</w:t>
      </w:r>
    </w:p>
    <w:p w:rsidR="00CD65EF" w:rsidRDefault="003973BB">
      <w:r>
        <w:t xml:space="preserve">Student success is based on participation in class activities and the completion of exercises. A certificate of completion requires successful completion of all assigned work within the established time frame. Types of graded assignments will be projects, review questions, activities and assignments. </w:t>
      </w:r>
    </w:p>
    <w:p w:rsidR="00CD65EF" w:rsidRDefault="003973BB">
      <w:r>
        <w:t>S = Satisfactory</w:t>
      </w:r>
      <w:r>
        <w:br/>
        <w:t>U = Unsatisfactory</w:t>
      </w:r>
      <w:r>
        <w:br/>
        <w:t>A course grade of Unsatisfactory does not qualify the course as a prerequisite to other courses.</w:t>
      </w:r>
    </w:p>
    <w:p w:rsidR="00D27AC4" w:rsidRDefault="00D27AC4">
      <w:pPr>
        <w:rPr>
          <w:b/>
          <w:sz w:val="24"/>
          <w:szCs w:val="24"/>
        </w:rPr>
      </w:pPr>
      <w:r>
        <w:rPr>
          <w:b/>
          <w:sz w:val="24"/>
          <w:szCs w:val="24"/>
        </w:rPr>
        <w:br w:type="page"/>
      </w:r>
    </w:p>
    <w:p w:rsidR="00CD65EF" w:rsidRDefault="003973BB">
      <w:pPr>
        <w:rPr>
          <w:b/>
          <w:sz w:val="24"/>
          <w:szCs w:val="24"/>
        </w:rPr>
      </w:pPr>
      <w:r>
        <w:rPr>
          <w:b/>
          <w:sz w:val="24"/>
          <w:szCs w:val="24"/>
        </w:rPr>
        <w:lastRenderedPageBreak/>
        <w:t>Participants Responsibilities:</w:t>
      </w:r>
    </w:p>
    <w:p w:rsidR="00CD65EF" w:rsidRDefault="003973BB">
      <w:r>
        <w:rPr>
          <w:sz w:val="23"/>
          <w:szCs w:val="23"/>
        </w:rPr>
        <w:t xml:space="preserve">To ensure a quality and safe learning environment, students are required to follow the Student Behavior policy found online at </w:t>
      </w:r>
      <w:hyperlink r:id="rId10">
        <w:r>
          <w:rPr>
            <w:color w:val="0563C1"/>
            <w:sz w:val="23"/>
            <w:szCs w:val="23"/>
            <w:u w:val="single"/>
          </w:rPr>
          <w:t>https://www.middeltech.com/student-services/student-handbook</w:t>
        </w:r>
      </w:hyperlink>
      <w:r>
        <w:rPr>
          <w:sz w:val="23"/>
          <w:szCs w:val="23"/>
        </w:rPr>
        <w:t>/.</w:t>
      </w:r>
    </w:p>
    <w:sectPr w:rsidR="00CD65EF" w:rsidSect="00971CCB">
      <w:headerReference w:type="default" r:id="rId11"/>
      <w:pgSz w:w="12240" w:h="15840"/>
      <w:pgMar w:top="630" w:right="1440" w:bottom="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7B" w:rsidRDefault="00EA6B7B">
      <w:pPr>
        <w:spacing w:after="0" w:line="240" w:lineRule="auto"/>
      </w:pPr>
      <w:r>
        <w:separator/>
      </w:r>
    </w:p>
  </w:endnote>
  <w:endnote w:type="continuationSeparator" w:id="0">
    <w:p w:rsidR="00EA6B7B" w:rsidRDefault="00EA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7B" w:rsidRDefault="00EA6B7B">
      <w:pPr>
        <w:spacing w:after="0" w:line="240" w:lineRule="auto"/>
      </w:pPr>
      <w:r>
        <w:separator/>
      </w:r>
    </w:p>
  </w:footnote>
  <w:footnote w:type="continuationSeparator" w:id="0">
    <w:p w:rsidR="00EA6B7B" w:rsidRDefault="00EA6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EF" w:rsidRDefault="00CD65EF">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D02"/>
    <w:multiLevelType w:val="hybridMultilevel"/>
    <w:tmpl w:val="8270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252BD"/>
    <w:multiLevelType w:val="hybridMultilevel"/>
    <w:tmpl w:val="E106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13168"/>
    <w:multiLevelType w:val="hybridMultilevel"/>
    <w:tmpl w:val="38C4127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24AC8"/>
    <w:multiLevelType w:val="hybridMultilevel"/>
    <w:tmpl w:val="4344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4079C"/>
    <w:multiLevelType w:val="hybridMultilevel"/>
    <w:tmpl w:val="07F2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D729C"/>
    <w:multiLevelType w:val="hybridMultilevel"/>
    <w:tmpl w:val="103A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94224"/>
    <w:multiLevelType w:val="hybridMultilevel"/>
    <w:tmpl w:val="5D10C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3156AE"/>
    <w:multiLevelType w:val="hybridMultilevel"/>
    <w:tmpl w:val="AACA7754"/>
    <w:lvl w:ilvl="0" w:tplc="39AE2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C91A5A"/>
    <w:multiLevelType w:val="hybridMultilevel"/>
    <w:tmpl w:val="47E0CC84"/>
    <w:lvl w:ilvl="0" w:tplc="A3C077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C0FA8"/>
    <w:multiLevelType w:val="hybridMultilevel"/>
    <w:tmpl w:val="75BA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63F2A"/>
    <w:multiLevelType w:val="multilevel"/>
    <w:tmpl w:val="BAE0C83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437A49"/>
    <w:multiLevelType w:val="hybridMultilevel"/>
    <w:tmpl w:val="B6067C9E"/>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46DC3"/>
    <w:multiLevelType w:val="hybridMultilevel"/>
    <w:tmpl w:val="3A56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47F10"/>
    <w:multiLevelType w:val="hybridMultilevel"/>
    <w:tmpl w:val="2112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E112B"/>
    <w:multiLevelType w:val="hybridMultilevel"/>
    <w:tmpl w:val="30D02590"/>
    <w:lvl w:ilvl="0" w:tplc="138C4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4"/>
  </w:num>
  <w:num w:numId="4">
    <w:abstractNumId w:val="3"/>
  </w:num>
  <w:num w:numId="5">
    <w:abstractNumId w:val="5"/>
  </w:num>
  <w:num w:numId="6">
    <w:abstractNumId w:val="2"/>
  </w:num>
  <w:num w:numId="7">
    <w:abstractNumId w:val="1"/>
  </w:num>
  <w:num w:numId="8">
    <w:abstractNumId w:val="8"/>
  </w:num>
  <w:num w:numId="9">
    <w:abstractNumId w:val="11"/>
  </w:num>
  <w:num w:numId="10">
    <w:abstractNumId w:val="14"/>
  </w:num>
  <w:num w:numId="11">
    <w:abstractNumId w:val="12"/>
  </w:num>
  <w:num w:numId="12">
    <w:abstractNumId w:val="7"/>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E1"/>
    <w:rsid w:val="000644E1"/>
    <w:rsid w:val="00084D63"/>
    <w:rsid w:val="00096DAD"/>
    <w:rsid w:val="00140046"/>
    <w:rsid w:val="00153077"/>
    <w:rsid w:val="00161B6E"/>
    <w:rsid w:val="0018778A"/>
    <w:rsid w:val="00247E7C"/>
    <w:rsid w:val="002A1373"/>
    <w:rsid w:val="002B3221"/>
    <w:rsid w:val="0031416E"/>
    <w:rsid w:val="00323DB1"/>
    <w:rsid w:val="00393711"/>
    <w:rsid w:val="003973BB"/>
    <w:rsid w:val="003B7784"/>
    <w:rsid w:val="00422838"/>
    <w:rsid w:val="004C5B6D"/>
    <w:rsid w:val="004E48B4"/>
    <w:rsid w:val="004E5DC6"/>
    <w:rsid w:val="004F25BE"/>
    <w:rsid w:val="005252FE"/>
    <w:rsid w:val="00552303"/>
    <w:rsid w:val="00580B85"/>
    <w:rsid w:val="005C7149"/>
    <w:rsid w:val="00612EC7"/>
    <w:rsid w:val="006317D5"/>
    <w:rsid w:val="00651F86"/>
    <w:rsid w:val="00690F4B"/>
    <w:rsid w:val="006B6F77"/>
    <w:rsid w:val="006C0BC8"/>
    <w:rsid w:val="006E70D4"/>
    <w:rsid w:val="006F7130"/>
    <w:rsid w:val="007061F5"/>
    <w:rsid w:val="007173B5"/>
    <w:rsid w:val="0076014E"/>
    <w:rsid w:val="007A5D71"/>
    <w:rsid w:val="007B0976"/>
    <w:rsid w:val="007B63C2"/>
    <w:rsid w:val="0080285F"/>
    <w:rsid w:val="00833DDC"/>
    <w:rsid w:val="00835DC8"/>
    <w:rsid w:val="008762BD"/>
    <w:rsid w:val="00927DFC"/>
    <w:rsid w:val="009521EC"/>
    <w:rsid w:val="00971CCB"/>
    <w:rsid w:val="00990523"/>
    <w:rsid w:val="009A0411"/>
    <w:rsid w:val="009B3C81"/>
    <w:rsid w:val="009C41AF"/>
    <w:rsid w:val="009F532B"/>
    <w:rsid w:val="00A53C06"/>
    <w:rsid w:val="00A973A9"/>
    <w:rsid w:val="00B124F3"/>
    <w:rsid w:val="00B367EA"/>
    <w:rsid w:val="00B65FA1"/>
    <w:rsid w:val="00B674F6"/>
    <w:rsid w:val="00C05085"/>
    <w:rsid w:val="00C24104"/>
    <w:rsid w:val="00C8183C"/>
    <w:rsid w:val="00C91F40"/>
    <w:rsid w:val="00C94AC5"/>
    <w:rsid w:val="00CA478D"/>
    <w:rsid w:val="00CD65EF"/>
    <w:rsid w:val="00CF57F8"/>
    <w:rsid w:val="00CF78BC"/>
    <w:rsid w:val="00D27AC4"/>
    <w:rsid w:val="00D64F32"/>
    <w:rsid w:val="00D731BE"/>
    <w:rsid w:val="00D731EC"/>
    <w:rsid w:val="00D772D1"/>
    <w:rsid w:val="00DD667F"/>
    <w:rsid w:val="00E04533"/>
    <w:rsid w:val="00E27792"/>
    <w:rsid w:val="00EA6B7B"/>
    <w:rsid w:val="00EA73D2"/>
    <w:rsid w:val="00F01DE5"/>
    <w:rsid w:val="00F54086"/>
    <w:rsid w:val="00F7432F"/>
    <w:rsid w:val="00F8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A3ED"/>
  <w15:docId w15:val="{B68E74DB-1E1F-4DE0-82E3-02650AA6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F4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C0"/>
  </w:style>
  <w:style w:type="paragraph" w:styleId="Footer">
    <w:name w:val="footer"/>
    <w:basedOn w:val="Normal"/>
    <w:link w:val="FooterChar"/>
    <w:uiPriority w:val="99"/>
    <w:unhideWhenUsed/>
    <w:rsid w:val="00DF4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C0"/>
  </w:style>
  <w:style w:type="character" w:styleId="PlaceholderText">
    <w:name w:val="Placeholder Text"/>
    <w:basedOn w:val="DefaultParagraphFont"/>
    <w:uiPriority w:val="99"/>
    <w:semiHidden/>
    <w:rsid w:val="00DF46C0"/>
    <w:rPr>
      <w:color w:val="808080"/>
    </w:rPr>
  </w:style>
  <w:style w:type="paragraph" w:customStyle="1" w:styleId="Default">
    <w:name w:val="Default"/>
    <w:rsid w:val="00BA61E2"/>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BA61E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B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1F40"/>
    <w:pPr>
      <w:spacing w:after="0" w:line="240" w:lineRule="auto"/>
    </w:pPr>
  </w:style>
  <w:style w:type="paragraph" w:styleId="ListParagraph">
    <w:name w:val="List Paragraph"/>
    <w:basedOn w:val="Normal"/>
    <w:uiPriority w:val="34"/>
    <w:qFormat/>
    <w:rsid w:val="00B1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4727">
      <w:bodyDiv w:val="1"/>
      <w:marLeft w:val="0"/>
      <w:marRight w:val="0"/>
      <w:marTop w:val="0"/>
      <w:marBottom w:val="0"/>
      <w:divBdr>
        <w:top w:val="none" w:sz="0" w:space="0" w:color="auto"/>
        <w:left w:val="none" w:sz="0" w:space="0" w:color="auto"/>
        <w:bottom w:val="none" w:sz="0" w:space="0" w:color="auto"/>
        <w:right w:val="none" w:sz="0" w:space="0" w:color="auto"/>
      </w:divBdr>
    </w:div>
    <w:div w:id="480582807">
      <w:bodyDiv w:val="1"/>
      <w:marLeft w:val="0"/>
      <w:marRight w:val="0"/>
      <w:marTop w:val="0"/>
      <w:marBottom w:val="0"/>
      <w:divBdr>
        <w:top w:val="none" w:sz="0" w:space="0" w:color="auto"/>
        <w:left w:val="none" w:sz="0" w:space="0" w:color="auto"/>
        <w:bottom w:val="none" w:sz="0" w:space="0" w:color="auto"/>
        <w:right w:val="none" w:sz="0" w:space="0" w:color="auto"/>
      </w:divBdr>
      <w:divsChild>
        <w:div w:id="1835805172">
          <w:marLeft w:val="-115"/>
          <w:marRight w:val="0"/>
          <w:marTop w:val="0"/>
          <w:marBottom w:val="0"/>
          <w:divBdr>
            <w:top w:val="none" w:sz="0" w:space="0" w:color="auto"/>
            <w:left w:val="none" w:sz="0" w:space="0" w:color="auto"/>
            <w:bottom w:val="none" w:sz="0" w:space="0" w:color="auto"/>
            <w:right w:val="none" w:sz="0" w:space="0" w:color="auto"/>
          </w:divBdr>
        </w:div>
      </w:divsChild>
    </w:div>
    <w:div w:id="565149076">
      <w:bodyDiv w:val="1"/>
      <w:marLeft w:val="0"/>
      <w:marRight w:val="0"/>
      <w:marTop w:val="0"/>
      <w:marBottom w:val="0"/>
      <w:divBdr>
        <w:top w:val="none" w:sz="0" w:space="0" w:color="auto"/>
        <w:left w:val="none" w:sz="0" w:space="0" w:color="auto"/>
        <w:bottom w:val="none" w:sz="0" w:space="0" w:color="auto"/>
        <w:right w:val="none" w:sz="0" w:space="0" w:color="auto"/>
      </w:divBdr>
    </w:div>
    <w:div w:id="774441307">
      <w:bodyDiv w:val="1"/>
      <w:marLeft w:val="0"/>
      <w:marRight w:val="0"/>
      <w:marTop w:val="0"/>
      <w:marBottom w:val="0"/>
      <w:divBdr>
        <w:top w:val="none" w:sz="0" w:space="0" w:color="auto"/>
        <w:left w:val="none" w:sz="0" w:space="0" w:color="auto"/>
        <w:bottom w:val="none" w:sz="0" w:space="0" w:color="auto"/>
        <w:right w:val="none" w:sz="0" w:space="0" w:color="auto"/>
      </w:divBdr>
    </w:div>
    <w:div w:id="1179352766">
      <w:bodyDiv w:val="1"/>
      <w:marLeft w:val="0"/>
      <w:marRight w:val="0"/>
      <w:marTop w:val="0"/>
      <w:marBottom w:val="0"/>
      <w:divBdr>
        <w:top w:val="none" w:sz="0" w:space="0" w:color="auto"/>
        <w:left w:val="none" w:sz="0" w:space="0" w:color="auto"/>
        <w:bottom w:val="none" w:sz="0" w:space="0" w:color="auto"/>
        <w:right w:val="none" w:sz="0" w:space="0" w:color="auto"/>
      </w:divBdr>
      <w:divsChild>
        <w:div w:id="622231312">
          <w:marLeft w:val="-115"/>
          <w:marRight w:val="0"/>
          <w:marTop w:val="0"/>
          <w:marBottom w:val="0"/>
          <w:divBdr>
            <w:top w:val="none" w:sz="0" w:space="0" w:color="auto"/>
            <w:left w:val="none" w:sz="0" w:space="0" w:color="auto"/>
            <w:bottom w:val="none" w:sz="0" w:space="0" w:color="auto"/>
            <w:right w:val="none" w:sz="0" w:space="0" w:color="auto"/>
          </w:divBdr>
        </w:div>
      </w:divsChild>
    </w:div>
    <w:div w:id="1444838521">
      <w:bodyDiv w:val="1"/>
      <w:marLeft w:val="0"/>
      <w:marRight w:val="0"/>
      <w:marTop w:val="0"/>
      <w:marBottom w:val="0"/>
      <w:divBdr>
        <w:top w:val="none" w:sz="0" w:space="0" w:color="auto"/>
        <w:left w:val="none" w:sz="0" w:space="0" w:color="auto"/>
        <w:bottom w:val="none" w:sz="0" w:space="0" w:color="auto"/>
        <w:right w:val="none" w:sz="0" w:space="0" w:color="auto"/>
      </w:divBdr>
    </w:div>
    <w:div w:id="1855076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iddeltech.com/student-services/student-handboo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oodwin\AppData\Roaming\Microsoft\Templates\Course%20Syllabus%20Short%20Cour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YFWYFivB8lKby4mZ7gF6agxhw==">AMUW2mVZwuWFMQUOZEFdIa1ia4E+eiMycjbEnCX/MjMugQnvjppsyfhCLUGzl9VzsCOWcg/R4H8Y5Vf9w/+W7Cd1EHbDJL+NWmVVliKP6LPfHGUFSPhMOad2Tf6+fLOECsndZenJ0ecn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B7635A-82AB-4075-BB82-0F0DF8A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 Short Course</Template>
  <TotalTime>0</TotalTime>
  <Pages>2</Pages>
  <Words>396</Words>
  <Characters>1995</Characters>
  <Application>Microsoft Office Word</Application>
  <DocSecurity>0</DocSecurity>
  <Lines>66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Goodwin</dc:creator>
  <cp:lastModifiedBy>Rick Spaulding</cp:lastModifiedBy>
  <cp:revision>3</cp:revision>
  <dcterms:created xsi:type="dcterms:W3CDTF">2022-02-07T20:35:00Z</dcterms:created>
  <dcterms:modified xsi:type="dcterms:W3CDTF">2022-02-07T20:40:00Z</dcterms:modified>
</cp:coreProperties>
</file>